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24C" w:rsidRDefault="00531388">
      <w:bookmarkStart w:id="0" w:name="_GoBack"/>
      <w:r>
        <w:rPr>
          <w:noProof/>
        </w:rPr>
        <w:drawing>
          <wp:inline distT="0" distB="0" distL="0" distR="0">
            <wp:extent cx="8418786" cy="6227379"/>
            <wp:effectExtent l="38100" t="0" r="4000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bookmarkEnd w:id="0"/>
    </w:p>
    <w:sectPr w:rsidR="0043224C" w:rsidSect="0053138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88"/>
    <w:rsid w:val="0029089A"/>
    <w:rsid w:val="00531388"/>
    <w:rsid w:val="00737B93"/>
    <w:rsid w:val="00951037"/>
    <w:rsid w:val="00B0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FC3B7-8235-4D07-8DBE-3F9045EC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461FF4-BEE6-4CE2-A8B5-3F5D7D6E6014}" type="doc">
      <dgm:prSet loTypeId="urn:microsoft.com/office/officeart/2009/3/layout/IncreasingArrowsProcess" loCatId="process" qsTypeId="urn:microsoft.com/office/officeart/2005/8/quickstyle/simple1" qsCatId="simple" csTypeId="urn:microsoft.com/office/officeart/2005/8/colors/accent0_1" csCatId="mainScheme" phldr="1"/>
      <dgm:spPr/>
      <dgm:t>
        <a:bodyPr/>
        <a:lstStyle/>
        <a:p>
          <a:endParaRPr lang="en-US"/>
        </a:p>
      </dgm:t>
    </dgm:pt>
    <dgm:pt modelId="{55D4752A-6B8D-4ACC-A97A-614EBB8B6BD5}">
      <dgm:prSet phldrT="[Text]"/>
      <dgm:spPr/>
      <dgm:t>
        <a:bodyPr/>
        <a:lstStyle/>
        <a:p>
          <a:r>
            <a:rPr lang="en-US"/>
            <a:t>1820</a:t>
          </a:r>
        </a:p>
      </dgm:t>
    </dgm:pt>
    <dgm:pt modelId="{D4477998-5DCD-42C9-AA1B-4FB4F4899C13}" type="parTrans" cxnId="{AA2417A1-5363-452B-8E44-37FE209C4E17}">
      <dgm:prSet/>
      <dgm:spPr/>
      <dgm:t>
        <a:bodyPr/>
        <a:lstStyle/>
        <a:p>
          <a:endParaRPr lang="en-US"/>
        </a:p>
      </dgm:t>
    </dgm:pt>
    <dgm:pt modelId="{9A1CE229-C278-4603-AE3B-3C2FC34314D7}" type="sibTrans" cxnId="{AA2417A1-5363-452B-8E44-37FE209C4E17}">
      <dgm:prSet/>
      <dgm:spPr/>
      <dgm:t>
        <a:bodyPr/>
        <a:lstStyle/>
        <a:p>
          <a:endParaRPr lang="en-US"/>
        </a:p>
      </dgm:t>
    </dgm:pt>
    <dgm:pt modelId="{8E89008B-29A5-4CCE-B844-DD196C796B69}">
      <dgm:prSet phldrT="[Text]"/>
      <dgm:spPr/>
      <dgm:t>
        <a:bodyPr/>
        <a:lstStyle/>
        <a:p>
          <a:r>
            <a:rPr lang="en-US"/>
            <a:t>In 1820, the Missouri Compromise was born. The Missouri Compromise was made by an agreement of the congress stating that Missouri was a slave state and Maine was a free state to preserve a congressional balance. A member of congress of Kentucky named Henry Clay came up with the compromise. The compromise also stated that no states north of Missouri or future territories would allow slavery. After Missouri and Maine became states, it began the argument over slavery leading to the Civil War.</a:t>
          </a:r>
          <a:endParaRPr lang="en-US"/>
        </a:p>
      </dgm:t>
    </dgm:pt>
    <dgm:pt modelId="{6B2E9A20-549F-4833-9D5B-F82A9E0FEF54}" type="parTrans" cxnId="{48F473B2-F31F-4CFA-B86C-B94F611AB0BC}">
      <dgm:prSet/>
      <dgm:spPr/>
      <dgm:t>
        <a:bodyPr/>
        <a:lstStyle/>
        <a:p>
          <a:endParaRPr lang="en-US"/>
        </a:p>
      </dgm:t>
    </dgm:pt>
    <dgm:pt modelId="{C494FB34-9DB3-46D6-B343-3F957451EA22}" type="sibTrans" cxnId="{48F473B2-F31F-4CFA-B86C-B94F611AB0BC}">
      <dgm:prSet/>
      <dgm:spPr/>
      <dgm:t>
        <a:bodyPr/>
        <a:lstStyle/>
        <a:p>
          <a:endParaRPr lang="en-US"/>
        </a:p>
      </dgm:t>
    </dgm:pt>
    <dgm:pt modelId="{1B3CE46D-BE94-413B-A759-15B2031FD235}">
      <dgm:prSet phldrT="[Text]"/>
      <dgm:spPr/>
      <dgm:t>
        <a:bodyPr/>
        <a:lstStyle/>
        <a:p>
          <a:r>
            <a:rPr lang="en-US"/>
            <a:t>1850</a:t>
          </a:r>
        </a:p>
      </dgm:t>
    </dgm:pt>
    <dgm:pt modelId="{3BB1490F-C566-4497-9A45-551537751533}" type="parTrans" cxnId="{7364C65A-8570-4213-99D0-36A4E33B60F0}">
      <dgm:prSet/>
      <dgm:spPr/>
      <dgm:t>
        <a:bodyPr/>
        <a:lstStyle/>
        <a:p>
          <a:endParaRPr lang="en-US"/>
        </a:p>
      </dgm:t>
    </dgm:pt>
    <dgm:pt modelId="{CF3769A8-9DFD-4BD1-8CF5-B3CFB9C91C6F}" type="sibTrans" cxnId="{7364C65A-8570-4213-99D0-36A4E33B60F0}">
      <dgm:prSet/>
      <dgm:spPr/>
      <dgm:t>
        <a:bodyPr/>
        <a:lstStyle/>
        <a:p>
          <a:endParaRPr lang="en-US"/>
        </a:p>
      </dgm:t>
    </dgm:pt>
    <dgm:pt modelId="{50A742AE-D8BD-4099-9955-13A7E54F5B37}">
      <dgm:prSet phldrT="[Text]"/>
      <dgm:spPr/>
      <dgm:t>
        <a:bodyPr/>
        <a:lstStyle/>
        <a:p>
          <a:r>
            <a:rPr lang="en-US"/>
            <a:t>The Compromise of 1850 was a law passed by the congress in 1850. After the Mexican War, the U.S got land that is now New Mexico, Utah, Nevada, California, Texas, Arizona, and Colorado. The author of the Missouri Compromise, Henry Clay again made a compromise. He said that California would be a free state and that in the District of Columbia, slave trading would be illegal, but not slavery, and for the slave states, New Mexico and Utah have slavery and that the Fugitive Slave Act become even stricter.  The Congress thought that by doing this it would bring peace, but all it did was stop the Civil War for 10 years. </a:t>
          </a:r>
          <a:endParaRPr lang="en-US"/>
        </a:p>
      </dgm:t>
    </dgm:pt>
    <dgm:pt modelId="{BA0C3D33-6486-4F20-BE61-5404A311E89A}" type="parTrans" cxnId="{303E0F88-4A20-40F7-9DE4-B81489394D89}">
      <dgm:prSet/>
      <dgm:spPr/>
      <dgm:t>
        <a:bodyPr/>
        <a:lstStyle/>
        <a:p>
          <a:endParaRPr lang="en-US"/>
        </a:p>
      </dgm:t>
    </dgm:pt>
    <dgm:pt modelId="{27079266-C11B-47B3-B71E-42389A399B5D}" type="sibTrans" cxnId="{303E0F88-4A20-40F7-9DE4-B81489394D89}">
      <dgm:prSet/>
      <dgm:spPr/>
      <dgm:t>
        <a:bodyPr/>
        <a:lstStyle/>
        <a:p>
          <a:endParaRPr lang="en-US"/>
        </a:p>
      </dgm:t>
    </dgm:pt>
    <dgm:pt modelId="{B49FEA85-56AF-4139-A9DF-323712F5EEBD}">
      <dgm:prSet phldrT="[Text]"/>
      <dgm:spPr/>
      <dgm:t>
        <a:bodyPr/>
        <a:lstStyle/>
        <a:p>
          <a:r>
            <a:rPr lang="en-US"/>
            <a:t>1861</a:t>
          </a:r>
        </a:p>
      </dgm:t>
    </dgm:pt>
    <dgm:pt modelId="{63CB3D29-11DB-4B0D-B2D0-DF5959720F67}" type="parTrans" cxnId="{B119F554-EA3D-4C2A-AA89-BA9C3D9B0EE7}">
      <dgm:prSet/>
      <dgm:spPr/>
      <dgm:t>
        <a:bodyPr/>
        <a:lstStyle/>
        <a:p>
          <a:endParaRPr lang="en-US"/>
        </a:p>
      </dgm:t>
    </dgm:pt>
    <dgm:pt modelId="{70825266-A1BF-4F2C-BCB3-FC7947046348}" type="sibTrans" cxnId="{B119F554-EA3D-4C2A-AA89-BA9C3D9B0EE7}">
      <dgm:prSet/>
      <dgm:spPr/>
      <dgm:t>
        <a:bodyPr/>
        <a:lstStyle/>
        <a:p>
          <a:endParaRPr lang="en-US"/>
        </a:p>
      </dgm:t>
    </dgm:pt>
    <dgm:pt modelId="{79668CFC-4662-4ACD-B621-CD5044017755}">
      <dgm:prSet phldrT="[Text]"/>
      <dgm:spPr/>
      <dgm:t>
        <a:bodyPr/>
        <a:lstStyle/>
        <a:p>
          <a:r>
            <a:rPr lang="en-US"/>
            <a:t>In 1861, The battle of Fort Sumter happened. it was when President Abraham Lincoln made a decision to send supplies to the garrisons. On April 12, 1861 Confederate warships opened fire on the Union garrisons caputring Fort Sumter. On April 13, 1861 Major Robert Anderson surrdendered and the fort was evacuated on April 14, 1861, and the Civil War started.</a:t>
          </a:r>
        </a:p>
      </dgm:t>
    </dgm:pt>
    <dgm:pt modelId="{0707646D-E57A-41C6-AA35-E8A2AD73381F}" type="parTrans" cxnId="{B07DDFF7-E0DD-4C04-8BFC-50A6B902F284}">
      <dgm:prSet/>
      <dgm:spPr/>
      <dgm:t>
        <a:bodyPr/>
        <a:lstStyle/>
        <a:p>
          <a:endParaRPr lang="en-US"/>
        </a:p>
      </dgm:t>
    </dgm:pt>
    <dgm:pt modelId="{7D7471A6-0315-48FB-8377-391012063A5B}" type="sibTrans" cxnId="{B07DDFF7-E0DD-4C04-8BFC-50A6B902F284}">
      <dgm:prSet/>
      <dgm:spPr/>
      <dgm:t>
        <a:bodyPr/>
        <a:lstStyle/>
        <a:p>
          <a:endParaRPr lang="en-US"/>
        </a:p>
      </dgm:t>
    </dgm:pt>
    <dgm:pt modelId="{9A0F250A-3D23-4FAA-9EE9-90B272D33EAF}" type="pres">
      <dgm:prSet presAssocID="{77461FF4-BEE6-4CE2-A8B5-3F5D7D6E6014}" presName="Name0" presStyleCnt="0">
        <dgm:presLayoutVars>
          <dgm:chMax val="5"/>
          <dgm:chPref val="5"/>
          <dgm:dir/>
          <dgm:animLvl val="lvl"/>
        </dgm:presLayoutVars>
      </dgm:prSet>
      <dgm:spPr/>
      <dgm:t>
        <a:bodyPr/>
        <a:lstStyle/>
        <a:p>
          <a:endParaRPr lang="en-US"/>
        </a:p>
      </dgm:t>
    </dgm:pt>
    <dgm:pt modelId="{5D1A1B0E-D5F5-4CBA-BFAA-9049D895E669}" type="pres">
      <dgm:prSet presAssocID="{55D4752A-6B8D-4ACC-A97A-614EBB8B6BD5}" presName="parentText1" presStyleLbl="node1" presStyleIdx="0" presStyleCnt="3">
        <dgm:presLayoutVars>
          <dgm:chMax/>
          <dgm:chPref val="3"/>
          <dgm:bulletEnabled val="1"/>
        </dgm:presLayoutVars>
      </dgm:prSet>
      <dgm:spPr/>
      <dgm:t>
        <a:bodyPr/>
        <a:lstStyle/>
        <a:p>
          <a:endParaRPr lang="en-US"/>
        </a:p>
      </dgm:t>
    </dgm:pt>
    <dgm:pt modelId="{06B0437F-B491-4A0D-8279-F4D40D895D33}" type="pres">
      <dgm:prSet presAssocID="{55D4752A-6B8D-4ACC-A97A-614EBB8B6BD5}" presName="childText1" presStyleLbl="solidAlignAcc1" presStyleIdx="0" presStyleCnt="3">
        <dgm:presLayoutVars>
          <dgm:chMax val="0"/>
          <dgm:chPref val="0"/>
          <dgm:bulletEnabled val="1"/>
        </dgm:presLayoutVars>
      </dgm:prSet>
      <dgm:spPr/>
      <dgm:t>
        <a:bodyPr/>
        <a:lstStyle/>
        <a:p>
          <a:endParaRPr lang="en-US"/>
        </a:p>
      </dgm:t>
    </dgm:pt>
    <dgm:pt modelId="{5836D625-29E8-42DD-BED6-A1896933BAE4}" type="pres">
      <dgm:prSet presAssocID="{1B3CE46D-BE94-413B-A759-15B2031FD235}" presName="parentText2" presStyleLbl="node1" presStyleIdx="1" presStyleCnt="3">
        <dgm:presLayoutVars>
          <dgm:chMax/>
          <dgm:chPref val="3"/>
          <dgm:bulletEnabled val="1"/>
        </dgm:presLayoutVars>
      </dgm:prSet>
      <dgm:spPr/>
      <dgm:t>
        <a:bodyPr/>
        <a:lstStyle/>
        <a:p>
          <a:endParaRPr lang="en-US"/>
        </a:p>
      </dgm:t>
    </dgm:pt>
    <dgm:pt modelId="{90867DC1-56A4-4034-8771-66491E94F4C4}" type="pres">
      <dgm:prSet presAssocID="{1B3CE46D-BE94-413B-A759-15B2031FD235}" presName="childText2" presStyleLbl="solidAlignAcc1" presStyleIdx="1" presStyleCnt="3">
        <dgm:presLayoutVars>
          <dgm:chMax val="0"/>
          <dgm:chPref val="0"/>
          <dgm:bulletEnabled val="1"/>
        </dgm:presLayoutVars>
      </dgm:prSet>
      <dgm:spPr/>
      <dgm:t>
        <a:bodyPr/>
        <a:lstStyle/>
        <a:p>
          <a:endParaRPr lang="en-US"/>
        </a:p>
      </dgm:t>
    </dgm:pt>
    <dgm:pt modelId="{59FDAC89-2B4A-45BC-ADD5-F6F3D1519ACC}" type="pres">
      <dgm:prSet presAssocID="{B49FEA85-56AF-4139-A9DF-323712F5EEBD}" presName="parentText3" presStyleLbl="node1" presStyleIdx="2" presStyleCnt="3">
        <dgm:presLayoutVars>
          <dgm:chMax/>
          <dgm:chPref val="3"/>
          <dgm:bulletEnabled val="1"/>
        </dgm:presLayoutVars>
      </dgm:prSet>
      <dgm:spPr/>
      <dgm:t>
        <a:bodyPr/>
        <a:lstStyle/>
        <a:p>
          <a:endParaRPr lang="en-US"/>
        </a:p>
      </dgm:t>
    </dgm:pt>
    <dgm:pt modelId="{5CA0782B-9CB4-4E61-AED3-01CCF5195E1C}" type="pres">
      <dgm:prSet presAssocID="{B49FEA85-56AF-4139-A9DF-323712F5EEBD}" presName="childText3" presStyleLbl="solidAlignAcc1" presStyleIdx="2" presStyleCnt="3">
        <dgm:presLayoutVars>
          <dgm:chMax val="0"/>
          <dgm:chPref val="0"/>
          <dgm:bulletEnabled val="1"/>
        </dgm:presLayoutVars>
      </dgm:prSet>
      <dgm:spPr/>
      <dgm:t>
        <a:bodyPr/>
        <a:lstStyle/>
        <a:p>
          <a:endParaRPr lang="en-US"/>
        </a:p>
      </dgm:t>
    </dgm:pt>
  </dgm:ptLst>
  <dgm:cxnLst>
    <dgm:cxn modelId="{F5299FF1-1084-41AC-AE85-BFFF05C3A09E}" type="presOf" srcId="{1B3CE46D-BE94-413B-A759-15B2031FD235}" destId="{5836D625-29E8-42DD-BED6-A1896933BAE4}" srcOrd="0" destOrd="0" presId="urn:microsoft.com/office/officeart/2009/3/layout/IncreasingArrowsProcess"/>
    <dgm:cxn modelId="{B07DDFF7-E0DD-4C04-8BFC-50A6B902F284}" srcId="{B49FEA85-56AF-4139-A9DF-323712F5EEBD}" destId="{79668CFC-4662-4ACD-B621-CD5044017755}" srcOrd="0" destOrd="0" parTransId="{0707646D-E57A-41C6-AA35-E8A2AD73381F}" sibTransId="{7D7471A6-0315-48FB-8377-391012063A5B}"/>
    <dgm:cxn modelId="{8BBEDB61-67E6-40F9-BE06-1B9CFC3CCB1F}" type="presOf" srcId="{55D4752A-6B8D-4ACC-A97A-614EBB8B6BD5}" destId="{5D1A1B0E-D5F5-4CBA-BFAA-9049D895E669}" srcOrd="0" destOrd="0" presId="urn:microsoft.com/office/officeart/2009/3/layout/IncreasingArrowsProcess"/>
    <dgm:cxn modelId="{B119F554-EA3D-4C2A-AA89-BA9C3D9B0EE7}" srcId="{77461FF4-BEE6-4CE2-A8B5-3F5D7D6E6014}" destId="{B49FEA85-56AF-4139-A9DF-323712F5EEBD}" srcOrd="2" destOrd="0" parTransId="{63CB3D29-11DB-4B0D-B2D0-DF5959720F67}" sibTransId="{70825266-A1BF-4F2C-BCB3-FC7947046348}"/>
    <dgm:cxn modelId="{48F473B2-F31F-4CFA-B86C-B94F611AB0BC}" srcId="{55D4752A-6B8D-4ACC-A97A-614EBB8B6BD5}" destId="{8E89008B-29A5-4CCE-B844-DD196C796B69}" srcOrd="0" destOrd="0" parTransId="{6B2E9A20-549F-4833-9D5B-F82A9E0FEF54}" sibTransId="{C494FB34-9DB3-46D6-B343-3F957451EA22}"/>
    <dgm:cxn modelId="{3543A613-C507-4FAD-8A38-8CC41D44FF8D}" type="presOf" srcId="{8E89008B-29A5-4CCE-B844-DD196C796B69}" destId="{06B0437F-B491-4A0D-8279-F4D40D895D33}" srcOrd="0" destOrd="0" presId="urn:microsoft.com/office/officeart/2009/3/layout/IncreasingArrowsProcess"/>
    <dgm:cxn modelId="{7364C65A-8570-4213-99D0-36A4E33B60F0}" srcId="{77461FF4-BEE6-4CE2-A8B5-3F5D7D6E6014}" destId="{1B3CE46D-BE94-413B-A759-15B2031FD235}" srcOrd="1" destOrd="0" parTransId="{3BB1490F-C566-4497-9A45-551537751533}" sibTransId="{CF3769A8-9DFD-4BD1-8CF5-B3CFB9C91C6F}"/>
    <dgm:cxn modelId="{75F10FFA-DE67-41E9-B560-6FF12A4106D8}" type="presOf" srcId="{50A742AE-D8BD-4099-9955-13A7E54F5B37}" destId="{90867DC1-56A4-4034-8771-66491E94F4C4}" srcOrd="0" destOrd="0" presId="urn:microsoft.com/office/officeart/2009/3/layout/IncreasingArrowsProcess"/>
    <dgm:cxn modelId="{66611B3F-4DE3-4B36-8EB4-3A71D4CF0BEF}" type="presOf" srcId="{77461FF4-BEE6-4CE2-A8B5-3F5D7D6E6014}" destId="{9A0F250A-3D23-4FAA-9EE9-90B272D33EAF}" srcOrd="0" destOrd="0" presId="urn:microsoft.com/office/officeart/2009/3/layout/IncreasingArrowsProcess"/>
    <dgm:cxn modelId="{E3581F10-0861-494D-A457-A220954CA7AE}" type="presOf" srcId="{B49FEA85-56AF-4139-A9DF-323712F5EEBD}" destId="{59FDAC89-2B4A-45BC-ADD5-F6F3D1519ACC}" srcOrd="0" destOrd="0" presId="urn:microsoft.com/office/officeart/2009/3/layout/IncreasingArrowsProcess"/>
    <dgm:cxn modelId="{303E0F88-4A20-40F7-9DE4-B81489394D89}" srcId="{1B3CE46D-BE94-413B-A759-15B2031FD235}" destId="{50A742AE-D8BD-4099-9955-13A7E54F5B37}" srcOrd="0" destOrd="0" parTransId="{BA0C3D33-6486-4F20-BE61-5404A311E89A}" sibTransId="{27079266-C11B-47B3-B71E-42389A399B5D}"/>
    <dgm:cxn modelId="{1C435AED-CA71-4E32-9569-4D53114FAF94}" type="presOf" srcId="{79668CFC-4662-4ACD-B621-CD5044017755}" destId="{5CA0782B-9CB4-4E61-AED3-01CCF5195E1C}" srcOrd="0" destOrd="0" presId="urn:microsoft.com/office/officeart/2009/3/layout/IncreasingArrowsProcess"/>
    <dgm:cxn modelId="{AA2417A1-5363-452B-8E44-37FE209C4E17}" srcId="{77461FF4-BEE6-4CE2-A8B5-3F5D7D6E6014}" destId="{55D4752A-6B8D-4ACC-A97A-614EBB8B6BD5}" srcOrd="0" destOrd="0" parTransId="{D4477998-5DCD-42C9-AA1B-4FB4F4899C13}" sibTransId="{9A1CE229-C278-4603-AE3B-3C2FC34314D7}"/>
    <dgm:cxn modelId="{C5F74FA5-1CD7-4027-A7F3-603B8F0F4AA9}" type="presParOf" srcId="{9A0F250A-3D23-4FAA-9EE9-90B272D33EAF}" destId="{5D1A1B0E-D5F5-4CBA-BFAA-9049D895E669}" srcOrd="0" destOrd="0" presId="urn:microsoft.com/office/officeart/2009/3/layout/IncreasingArrowsProcess"/>
    <dgm:cxn modelId="{93DD32ED-7675-4325-92F0-AF607DE53E24}" type="presParOf" srcId="{9A0F250A-3D23-4FAA-9EE9-90B272D33EAF}" destId="{06B0437F-B491-4A0D-8279-F4D40D895D33}" srcOrd="1" destOrd="0" presId="urn:microsoft.com/office/officeart/2009/3/layout/IncreasingArrowsProcess"/>
    <dgm:cxn modelId="{F94DFF77-B61A-41BA-A84C-77478667D2C3}" type="presParOf" srcId="{9A0F250A-3D23-4FAA-9EE9-90B272D33EAF}" destId="{5836D625-29E8-42DD-BED6-A1896933BAE4}" srcOrd="2" destOrd="0" presId="urn:microsoft.com/office/officeart/2009/3/layout/IncreasingArrowsProcess"/>
    <dgm:cxn modelId="{34BF2E0B-B0DA-4E81-BF4F-20833B9B6221}" type="presParOf" srcId="{9A0F250A-3D23-4FAA-9EE9-90B272D33EAF}" destId="{90867DC1-56A4-4034-8771-66491E94F4C4}" srcOrd="3" destOrd="0" presId="urn:microsoft.com/office/officeart/2009/3/layout/IncreasingArrowsProcess"/>
    <dgm:cxn modelId="{9C20A2E4-F01C-4DE7-9A28-6FB536EFCF88}" type="presParOf" srcId="{9A0F250A-3D23-4FAA-9EE9-90B272D33EAF}" destId="{59FDAC89-2B4A-45BC-ADD5-F6F3D1519ACC}" srcOrd="4" destOrd="0" presId="urn:microsoft.com/office/officeart/2009/3/layout/IncreasingArrowsProcess"/>
    <dgm:cxn modelId="{C2445B61-D471-4F3D-8C21-08C32D6B0578}" type="presParOf" srcId="{9A0F250A-3D23-4FAA-9EE9-90B272D33EAF}" destId="{5CA0782B-9CB4-4E61-AED3-01CCF5195E1C}" srcOrd="5" destOrd="0" presId="urn:microsoft.com/office/officeart/2009/3/layout/IncreasingArrowsProcess"/>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1A1B0E-D5F5-4CBA-BFAA-9049D895E669}">
      <dsp:nvSpPr>
        <dsp:cNvPr id="0" name=""/>
        <dsp:cNvSpPr/>
      </dsp:nvSpPr>
      <dsp:spPr>
        <a:xfrm>
          <a:off x="0" y="1068569"/>
          <a:ext cx="8418786" cy="1226096"/>
        </a:xfrm>
        <a:prstGeom prst="rightArrow">
          <a:avLst>
            <a:gd name="adj1" fmla="val 50000"/>
            <a:gd name="adj2" fmla="val 5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254000" bIns="194643" numCol="1" spcCol="1270" anchor="ctr" anchorCtr="0">
          <a:noAutofit/>
        </a:bodyPr>
        <a:lstStyle/>
        <a:p>
          <a:pPr lvl="0" algn="l" defTabSz="1022350">
            <a:lnSpc>
              <a:spcPct val="90000"/>
            </a:lnSpc>
            <a:spcBef>
              <a:spcPct val="0"/>
            </a:spcBef>
            <a:spcAft>
              <a:spcPct val="35000"/>
            </a:spcAft>
          </a:pPr>
          <a:r>
            <a:rPr lang="en-US" sz="2300" kern="1200"/>
            <a:t>1820</a:t>
          </a:r>
        </a:p>
      </dsp:txBody>
      <dsp:txXfrm>
        <a:off x="0" y="1375093"/>
        <a:ext cx="8112262" cy="613048"/>
      </dsp:txXfrm>
    </dsp:sp>
    <dsp:sp modelId="{06B0437F-B491-4A0D-8279-F4D40D895D33}">
      <dsp:nvSpPr>
        <dsp:cNvPr id="0" name=""/>
        <dsp:cNvSpPr/>
      </dsp:nvSpPr>
      <dsp:spPr>
        <a:xfrm>
          <a:off x="0" y="2014066"/>
          <a:ext cx="2592986" cy="2361912"/>
        </a:xfrm>
        <a:prstGeom prst="rect">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In 1820, the Missouri Compromise was born. The Missouri Compromise was made by an agreement of the congress stating that Missouri was a slave state and Maine was a free state to preserve a congressional balance. A member of congress of Kentucky named Henry Clay came up with the compromise. The compromise also stated that no states north of Missouri or future territories would allow slavery. After Missouri and Maine became states, it began the argument over slavery leading to the Civil War.</a:t>
          </a:r>
          <a:endParaRPr lang="en-US" sz="1000" kern="1200"/>
        </a:p>
      </dsp:txBody>
      <dsp:txXfrm>
        <a:off x="0" y="2014066"/>
        <a:ext cx="2592986" cy="2361912"/>
      </dsp:txXfrm>
    </dsp:sp>
    <dsp:sp modelId="{5836D625-29E8-42DD-BED6-A1896933BAE4}">
      <dsp:nvSpPr>
        <dsp:cNvPr id="0" name=""/>
        <dsp:cNvSpPr/>
      </dsp:nvSpPr>
      <dsp:spPr>
        <a:xfrm>
          <a:off x="2592986" y="1477268"/>
          <a:ext cx="5825799" cy="1226096"/>
        </a:xfrm>
        <a:prstGeom prst="rightArrow">
          <a:avLst>
            <a:gd name="adj1" fmla="val 50000"/>
            <a:gd name="adj2" fmla="val 5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254000" bIns="194643" numCol="1" spcCol="1270" anchor="ctr" anchorCtr="0">
          <a:noAutofit/>
        </a:bodyPr>
        <a:lstStyle/>
        <a:p>
          <a:pPr lvl="0" algn="l" defTabSz="1022350">
            <a:lnSpc>
              <a:spcPct val="90000"/>
            </a:lnSpc>
            <a:spcBef>
              <a:spcPct val="0"/>
            </a:spcBef>
            <a:spcAft>
              <a:spcPct val="35000"/>
            </a:spcAft>
          </a:pPr>
          <a:r>
            <a:rPr lang="en-US" sz="2300" kern="1200"/>
            <a:t>1850</a:t>
          </a:r>
        </a:p>
      </dsp:txBody>
      <dsp:txXfrm>
        <a:off x="2592986" y="1783792"/>
        <a:ext cx="5519275" cy="613048"/>
      </dsp:txXfrm>
    </dsp:sp>
    <dsp:sp modelId="{90867DC1-56A4-4034-8771-66491E94F4C4}">
      <dsp:nvSpPr>
        <dsp:cNvPr id="0" name=""/>
        <dsp:cNvSpPr/>
      </dsp:nvSpPr>
      <dsp:spPr>
        <a:xfrm>
          <a:off x="2592986" y="2422765"/>
          <a:ext cx="2592986" cy="2361912"/>
        </a:xfrm>
        <a:prstGeom prst="rect">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The Compromise of 1850 was a law passed by the congress in 1850. After the Mexican War, the U.S got land that is now New Mexico, Utah, Nevada, California, Texas, Arizona, and Colorado. The author of the Missouri Compromise, Henry Clay again made a compromise. He said that California would be a free state and that in the District of Columbia, slave trading would be illegal, but not slavery, and for the slave states, New Mexico and Utah have slavery and that the Fugitive Slave Act become even stricter.  The Congress thought that by doing this it would bring peace, but all it did was stop the Civil War for 10 years. </a:t>
          </a:r>
          <a:endParaRPr lang="en-US" sz="1000" kern="1200"/>
        </a:p>
      </dsp:txBody>
      <dsp:txXfrm>
        <a:off x="2592986" y="2422765"/>
        <a:ext cx="2592986" cy="2361912"/>
      </dsp:txXfrm>
    </dsp:sp>
    <dsp:sp modelId="{59FDAC89-2B4A-45BC-ADD5-F6F3D1519ACC}">
      <dsp:nvSpPr>
        <dsp:cNvPr id="0" name=""/>
        <dsp:cNvSpPr/>
      </dsp:nvSpPr>
      <dsp:spPr>
        <a:xfrm>
          <a:off x="5185972" y="1885966"/>
          <a:ext cx="3232813" cy="1226096"/>
        </a:xfrm>
        <a:prstGeom prst="rightArrow">
          <a:avLst>
            <a:gd name="adj1" fmla="val 50000"/>
            <a:gd name="adj2" fmla="val 5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254000" bIns="194643" numCol="1" spcCol="1270" anchor="ctr" anchorCtr="0">
          <a:noAutofit/>
        </a:bodyPr>
        <a:lstStyle/>
        <a:p>
          <a:pPr lvl="0" algn="l" defTabSz="1022350">
            <a:lnSpc>
              <a:spcPct val="90000"/>
            </a:lnSpc>
            <a:spcBef>
              <a:spcPct val="0"/>
            </a:spcBef>
            <a:spcAft>
              <a:spcPct val="35000"/>
            </a:spcAft>
          </a:pPr>
          <a:r>
            <a:rPr lang="en-US" sz="2300" kern="1200"/>
            <a:t>1861</a:t>
          </a:r>
        </a:p>
      </dsp:txBody>
      <dsp:txXfrm>
        <a:off x="5185972" y="2192490"/>
        <a:ext cx="2926289" cy="613048"/>
      </dsp:txXfrm>
    </dsp:sp>
    <dsp:sp modelId="{5CA0782B-9CB4-4E61-AED3-01CCF5195E1C}">
      <dsp:nvSpPr>
        <dsp:cNvPr id="0" name=""/>
        <dsp:cNvSpPr/>
      </dsp:nvSpPr>
      <dsp:spPr>
        <a:xfrm>
          <a:off x="5185972" y="2831463"/>
          <a:ext cx="2592986" cy="2327345"/>
        </a:xfrm>
        <a:prstGeom prst="rect">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In 1861, The battle of Fort Sumter happened. it was when President Abraham Lincoln made a decision to send supplies to the garrisons. On April 12, 1861 Confederate warships opened fire on the Union garrisons caputring Fort Sumter. On April 13, 1861 Major Robert Anderson surrdendered and the fort was evacuated on April 14, 1861, and the Civil War started.</a:t>
          </a:r>
        </a:p>
      </dsp:txBody>
      <dsp:txXfrm>
        <a:off x="5185972" y="2831463"/>
        <a:ext cx="2592986" cy="2327345"/>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lstetson</dc:creator>
  <cp:keywords/>
  <dc:description/>
  <cp:lastModifiedBy>9443703</cp:lastModifiedBy>
  <cp:revision>2</cp:revision>
  <dcterms:created xsi:type="dcterms:W3CDTF">2016-12-13T20:33:00Z</dcterms:created>
  <dcterms:modified xsi:type="dcterms:W3CDTF">2016-12-13T20:33:00Z</dcterms:modified>
</cp:coreProperties>
</file>